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My desired career to pursue after school would be a psychiatrist.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 need to have either a M.D. or D.O. degree from an accredited school of medicine or osteopathy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a four year residency at the university must be completed with at least three of these years specifically in the practice of psychiatry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After completing this residency, prospective psychiatrists must then pass a written and oral examination. The written exam lasts a full day and covers basic science, clinical psychiatry and specialty areas within psychiatry. The oral segment of the exam is design to assess skills in real settings through actual observation of an examination and patient history with a client.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Once the exam has been completed, the individual is then eligible to apply for board certification. Once a psychiatrist has been granted board certification, he or she may practice legally anywhere in the United States. However, this certification must be renewed every ten years.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potential income for a psychiatrist (hourly) is $100 or more. The lowest monthly income can range from</w:t>
      </w:r>
      <w:r w:rsidRPr="00000000" w:rsidR="00000000" w:rsidDel="00000000">
        <w:rPr>
          <w:u w:val="single"/>
          <w:rtl w:val="0"/>
        </w:rPr>
        <w:t xml:space="preserve"> $69,800 to $220, 942</w:t>
      </w:r>
      <w:r w:rsidRPr="00000000" w:rsidR="00000000" w:rsidDel="00000000">
        <w:rPr>
          <w:rtl w:val="0"/>
        </w:rPr>
        <w:t xml:space="preserve">. The highest income can </w:t>
      </w:r>
      <w:r w:rsidRPr="00000000" w:rsidR="00000000" w:rsidDel="00000000">
        <w:rPr>
          <w:u w:val="single"/>
          <w:rtl w:val="0"/>
        </w:rPr>
        <w:t xml:space="preserve">$187,200 to $369,233</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Some potential companies that I would like to work for are Advanced Mental Health Care in Royal Palm Beach Florida, Good Shepherd Medical Center in Longview Texas, or the NYPD SVU unit, Amen Clinics in Atlanta Georgia, U.S Army Medical Corps in Atlanta Georgia.</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Page.docx</dc:title>
</cp:coreProperties>
</file>